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0" w:rsidRDefault="00285440" w:rsidP="00A413A5">
      <w:pPr>
        <w:rPr>
          <w:sz w:val="20"/>
          <w:szCs w:val="20"/>
        </w:rPr>
      </w:pPr>
    </w:p>
    <w:tbl>
      <w:tblPr>
        <w:tblpPr w:leftFromText="180" w:rightFromText="180" w:vertAnchor="page" w:horzAnchor="margin" w:tblpX="-318" w:tblpY="541"/>
        <w:tblW w:w="10173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E0131" w:rsidTr="00227865">
        <w:trPr>
          <w:gridAfter w:val="1"/>
          <w:wAfter w:w="4678" w:type="dxa"/>
          <w:trHeight w:val="993"/>
        </w:trPr>
        <w:tc>
          <w:tcPr>
            <w:tcW w:w="5495" w:type="dxa"/>
            <w:shd w:val="clear" w:color="auto" w:fill="auto"/>
          </w:tcPr>
          <w:p w:rsidR="00AE0131" w:rsidRDefault="00AE0131" w:rsidP="00227865">
            <w:pPr>
              <w:jc w:val="center"/>
              <w:rPr>
                <w:sz w:val="8"/>
              </w:rPr>
            </w:pPr>
          </w:p>
          <w:p w:rsidR="00AE0131" w:rsidRDefault="00AE0131" w:rsidP="00227865">
            <w:pPr>
              <w:jc w:val="center"/>
              <w:rPr>
                <w:sz w:val="20"/>
              </w:rPr>
            </w:pPr>
            <w:r>
              <w:object w:dxaOrig="5279" w:dyaOrig="5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pt;height:54pt" o:ole="">
                  <v:imagedata r:id="rId9" o:title=""/>
                </v:shape>
                <o:OLEObject Type="Embed" ProgID="MSPhotoEd.3" ShapeID="_x0000_i1027" DrawAspect="Content" ObjectID="_1574090534" r:id="rId10"/>
              </w:object>
            </w:r>
          </w:p>
        </w:tc>
      </w:tr>
      <w:tr w:rsidR="00AE0131" w:rsidRPr="000A00EA" w:rsidTr="00227865">
        <w:trPr>
          <w:trHeight w:val="3760"/>
        </w:trPr>
        <w:tc>
          <w:tcPr>
            <w:tcW w:w="5495" w:type="dxa"/>
            <w:shd w:val="clear" w:color="auto" w:fill="auto"/>
          </w:tcPr>
          <w:p w:rsidR="00AE0131" w:rsidRPr="00CB1862" w:rsidRDefault="00AE0131" w:rsidP="00227865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МОСКОВСКИЙ </w:t>
            </w:r>
            <w:r w:rsidRPr="00CB1862">
              <w:rPr>
                <w:bCs w:val="0"/>
                <w:sz w:val="26"/>
              </w:rPr>
              <w:t>ГОСУДАРСТВЕННЫЙ</w:t>
            </w:r>
          </w:p>
          <w:p w:rsidR="00AE0131" w:rsidRDefault="00AE0131" w:rsidP="00227865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УНИВЕРСИТЕТ</w:t>
            </w:r>
          </w:p>
          <w:p w:rsidR="00AE0131" w:rsidRDefault="00AE0131" w:rsidP="00227865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имени</w:t>
            </w:r>
          </w:p>
          <w:p w:rsidR="00AE0131" w:rsidRDefault="00AE0131" w:rsidP="00227865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 xml:space="preserve"> М.В.ЛОМОНОСОВА</w:t>
            </w:r>
          </w:p>
          <w:p w:rsidR="00AE0131" w:rsidRDefault="00AE0131" w:rsidP="0022786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 МГУ)</w:t>
            </w:r>
          </w:p>
          <w:p w:rsidR="00AE0131" w:rsidRDefault="00AE0131" w:rsidP="00227865">
            <w:pPr>
              <w:jc w:val="center"/>
              <w:rPr>
                <w:sz w:val="16"/>
              </w:rPr>
            </w:pPr>
          </w:p>
          <w:p w:rsidR="00AE0131" w:rsidRPr="00CB1862" w:rsidRDefault="00AE0131" w:rsidP="00227865">
            <w:pPr>
              <w:pStyle w:val="3"/>
              <w:rPr>
                <w:sz w:val="28"/>
                <w:szCs w:val="28"/>
              </w:rPr>
            </w:pPr>
            <w:r w:rsidRPr="00CB1862">
              <w:rPr>
                <w:sz w:val="28"/>
                <w:szCs w:val="28"/>
              </w:rPr>
              <w:t>ФАКУЛЬТЕТ ИСКУССТВ</w:t>
            </w:r>
          </w:p>
          <w:p w:rsidR="00AE0131" w:rsidRDefault="00AE0131" w:rsidP="00227865">
            <w:pPr>
              <w:jc w:val="center"/>
              <w:rPr>
                <w:b/>
                <w:bCs/>
                <w:sz w:val="16"/>
              </w:rPr>
            </w:pPr>
          </w:p>
          <w:p w:rsidR="00AE0131" w:rsidRDefault="00AE0131" w:rsidP="00227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Ленинские горы, д.1, Москва,</w:t>
            </w:r>
          </w:p>
          <w:p w:rsidR="00AE0131" w:rsidRDefault="00AE0131" w:rsidP="0022786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ГСП-1, 119991</w:t>
            </w:r>
          </w:p>
          <w:p w:rsidR="00AE0131" w:rsidRDefault="00AE0131" w:rsidP="00227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629-43-41, 629-56-05</w:t>
            </w:r>
          </w:p>
          <w:p w:rsidR="00AE0131" w:rsidRDefault="00AE0131" w:rsidP="0022786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Факс: 629-43-41</w:t>
            </w:r>
          </w:p>
          <w:p w:rsidR="00AE0131" w:rsidRDefault="00AE0131" w:rsidP="002278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___________№___________</w:t>
            </w:r>
          </w:p>
          <w:p w:rsidR="00AE0131" w:rsidRDefault="00AE0131" w:rsidP="00227865">
            <w:pPr>
              <w:rPr>
                <w:sz w:val="20"/>
              </w:rPr>
            </w:pPr>
            <w:r>
              <w:rPr>
                <w:sz w:val="26"/>
              </w:rPr>
              <w:t xml:space="preserve">               На  № __________________</w:t>
            </w:r>
          </w:p>
        </w:tc>
        <w:tc>
          <w:tcPr>
            <w:tcW w:w="4678" w:type="dxa"/>
            <w:shd w:val="clear" w:color="auto" w:fill="auto"/>
          </w:tcPr>
          <w:p w:rsidR="00AE0131" w:rsidRDefault="00AE0131" w:rsidP="00227865">
            <w:pPr>
              <w:rPr>
                <w:b/>
                <w:sz w:val="28"/>
              </w:rPr>
            </w:pPr>
          </w:p>
          <w:p w:rsidR="00AE0131" w:rsidRDefault="00AE0131" w:rsidP="00227865">
            <w:pPr>
              <w:rPr>
                <w:b/>
                <w:sz w:val="28"/>
              </w:rPr>
            </w:pPr>
          </w:p>
          <w:p w:rsidR="00AE0131" w:rsidRPr="002A166D" w:rsidRDefault="00AE0131" w:rsidP="00227865">
            <w:pPr>
              <w:pStyle w:val="ac"/>
              <w:tabs>
                <w:tab w:val="left" w:pos="428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научной политики и организации научных исследований МГУ</w:t>
            </w:r>
          </w:p>
        </w:tc>
      </w:tr>
    </w:tbl>
    <w:p w:rsidR="00AE0131" w:rsidRDefault="00AE0131" w:rsidP="00A413A5">
      <w:pPr>
        <w:rPr>
          <w:sz w:val="20"/>
          <w:szCs w:val="20"/>
        </w:rPr>
      </w:pPr>
    </w:p>
    <w:p w:rsidR="00AE0131" w:rsidRPr="00AE0131" w:rsidRDefault="00AE0131" w:rsidP="00AE0131">
      <w:pPr>
        <w:pStyle w:val="20"/>
        <w:jc w:val="center"/>
        <w:rPr>
          <w:sz w:val="24"/>
          <w:szCs w:val="24"/>
        </w:rPr>
      </w:pPr>
      <w:r w:rsidRPr="00AE0131">
        <w:rPr>
          <w:sz w:val="24"/>
          <w:szCs w:val="24"/>
        </w:rPr>
        <w:t xml:space="preserve">Наиболее значимые научные результаты ППС и сотрудников </w:t>
      </w:r>
    </w:p>
    <w:p w:rsidR="00AE0131" w:rsidRPr="00AE0131" w:rsidRDefault="00AE0131" w:rsidP="00AE0131">
      <w:pPr>
        <w:pStyle w:val="20"/>
        <w:jc w:val="center"/>
        <w:rPr>
          <w:sz w:val="24"/>
          <w:szCs w:val="24"/>
        </w:rPr>
      </w:pPr>
      <w:r w:rsidRPr="00AE0131">
        <w:rPr>
          <w:sz w:val="24"/>
          <w:szCs w:val="24"/>
        </w:rPr>
        <w:t>факультета искусств за 2017г.</w:t>
      </w:r>
    </w:p>
    <w:p w:rsidR="00AE0131" w:rsidRPr="00AE0131" w:rsidRDefault="00AE0131" w:rsidP="00A413A5"/>
    <w:p w:rsidR="00AE0131" w:rsidRPr="00587F4B" w:rsidRDefault="00F74F86" w:rsidP="00587F4B">
      <w:pPr>
        <w:jc w:val="both"/>
      </w:pPr>
      <w:r w:rsidRPr="00587F4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22BC0A" wp14:editId="2494A879">
            <wp:simplePos x="0" y="0"/>
            <wp:positionH relativeFrom="margin">
              <wp:posOffset>-43180</wp:posOffset>
            </wp:positionH>
            <wp:positionV relativeFrom="margin">
              <wp:posOffset>6662420</wp:posOffset>
            </wp:positionV>
            <wp:extent cx="2085975" cy="3080385"/>
            <wp:effectExtent l="0" t="0" r="0" b="0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1552" behindDoc="1" locked="0" layoutInCell="1" allowOverlap="1" wp14:anchorId="0F243674" wp14:editId="7B49CBF7">
            <wp:simplePos x="0" y="0"/>
            <wp:positionH relativeFrom="margin">
              <wp:posOffset>-43815</wp:posOffset>
            </wp:positionH>
            <wp:positionV relativeFrom="margin">
              <wp:posOffset>4391660</wp:posOffset>
            </wp:positionV>
            <wp:extent cx="395605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31" w:rsidRPr="00AE0131">
        <w:tab/>
      </w:r>
      <w:r w:rsidR="00AE0131" w:rsidRPr="00587F4B">
        <w:t xml:space="preserve">В контексте предложений Президента РФ В.В. Путина по приобщению людей с </w:t>
      </w:r>
      <w:r w:rsidR="00587F4B" w:rsidRPr="00587F4B">
        <w:t xml:space="preserve"> </w:t>
      </w:r>
      <w:r w:rsidR="00AE0131" w:rsidRPr="00587F4B">
        <w:t xml:space="preserve">ограниченными </w:t>
      </w:r>
      <w:proofErr w:type="gramStart"/>
      <w:r w:rsidR="00AE0131" w:rsidRPr="00587F4B">
        <w:t>возможностями к искусству</w:t>
      </w:r>
      <w:proofErr w:type="gramEnd"/>
      <w:r w:rsidR="00AE0131" w:rsidRPr="00587F4B">
        <w:t xml:space="preserve"> факультет искусств совместно </w:t>
      </w:r>
      <w:r w:rsidR="00AE0131" w:rsidRPr="00587F4B">
        <w:rPr>
          <w:rFonts w:eastAsia="Calibri"/>
          <w:kern w:val="1"/>
          <w:lang w:eastAsia="ar-SA"/>
        </w:rPr>
        <w:t xml:space="preserve">с </w:t>
      </w:r>
      <w:r w:rsidR="00587F4B" w:rsidRPr="00587F4B">
        <w:rPr>
          <w:rStyle w:val="transparent"/>
          <w:color w:val="000000"/>
          <w:bdr w:val="none" w:sz="0" w:space="0" w:color="auto" w:frame="1"/>
        </w:rPr>
        <w:t>Государственны</w:t>
      </w:r>
      <w:r w:rsidR="00587F4B" w:rsidRPr="00587F4B">
        <w:rPr>
          <w:rStyle w:val="transparent"/>
          <w:color w:val="000000"/>
          <w:bdr w:val="none" w:sz="0" w:space="0" w:color="auto" w:frame="1"/>
        </w:rPr>
        <w:t>м академическ</w:t>
      </w:r>
      <w:r w:rsidR="00587F4B" w:rsidRPr="00587F4B">
        <w:rPr>
          <w:rStyle w:val="transparent"/>
          <w:color w:val="000000"/>
          <w:bdr w:val="none" w:sz="0" w:space="0" w:color="auto" w:frame="1"/>
        </w:rPr>
        <w:t>и</w:t>
      </w:r>
      <w:r w:rsidR="00587F4B" w:rsidRPr="00587F4B">
        <w:rPr>
          <w:rStyle w:val="transparent"/>
          <w:color w:val="000000"/>
          <w:bdr w:val="none" w:sz="0" w:space="0" w:color="auto" w:frame="1"/>
        </w:rPr>
        <w:t>м</w:t>
      </w:r>
      <w:r w:rsidR="00587F4B" w:rsidRPr="00587F4B">
        <w:rPr>
          <w:rStyle w:val="transparent"/>
          <w:color w:val="000000"/>
          <w:bdr w:val="none" w:sz="0" w:space="0" w:color="auto" w:frame="1"/>
        </w:rPr>
        <w:t xml:space="preserve"> </w:t>
      </w:r>
      <w:r w:rsidR="00AE0131" w:rsidRPr="00587F4B">
        <w:rPr>
          <w:rStyle w:val="transparent"/>
          <w:color w:val="000000"/>
          <w:bdr w:val="none" w:sz="0" w:space="0" w:color="auto" w:frame="1"/>
        </w:rPr>
        <w:t>Малым театром России</w:t>
      </w:r>
      <w:r w:rsidR="00AE0131" w:rsidRPr="00587F4B">
        <w:rPr>
          <w:rStyle w:val="transparent"/>
          <w:color w:val="000000"/>
          <w:bdr w:val="none" w:sz="0" w:space="0" w:color="auto" w:frame="1"/>
        </w:rPr>
        <w:t xml:space="preserve"> начал реализацию </w:t>
      </w:r>
      <w:r w:rsidR="00AE0131" w:rsidRPr="00587F4B">
        <w:rPr>
          <w:rStyle w:val="transparent"/>
          <w:color w:val="000000"/>
          <w:bdr w:val="none" w:sz="0" w:space="0" w:color="auto" w:frame="1"/>
        </w:rPr>
        <w:t>проект</w:t>
      </w:r>
      <w:r w:rsidR="00AE0131" w:rsidRPr="00587F4B">
        <w:rPr>
          <w:rStyle w:val="transparent"/>
          <w:color w:val="000000"/>
          <w:bdr w:val="none" w:sz="0" w:space="0" w:color="auto" w:frame="1"/>
        </w:rPr>
        <w:t>а</w:t>
      </w:r>
      <w:r w:rsidR="00AE0131" w:rsidRPr="00587F4B">
        <w:rPr>
          <w:rStyle w:val="transparent"/>
          <w:color w:val="000000"/>
          <w:bdr w:val="none" w:sz="0" w:space="0" w:color="auto" w:frame="1"/>
        </w:rPr>
        <w:t xml:space="preserve"> «Театральная </w:t>
      </w:r>
      <w:proofErr w:type="spellStart"/>
      <w:r w:rsidR="00AE0131" w:rsidRPr="00587F4B">
        <w:rPr>
          <w:rStyle w:val="transparent"/>
          <w:color w:val="000000"/>
          <w:bdr w:val="none" w:sz="0" w:space="0" w:color="auto" w:frame="1"/>
        </w:rPr>
        <w:t>ПараПремьера</w:t>
      </w:r>
      <w:proofErr w:type="spellEnd"/>
      <w:r w:rsidR="00AE0131" w:rsidRPr="00587F4B">
        <w:rPr>
          <w:rStyle w:val="transparent"/>
          <w:color w:val="000000"/>
          <w:bdr w:val="none" w:sz="0" w:space="0" w:color="auto" w:frame="1"/>
        </w:rPr>
        <w:t>»</w:t>
      </w:r>
      <w:r w:rsidR="00587F4B" w:rsidRPr="00587F4B">
        <w:rPr>
          <w:rStyle w:val="transparent"/>
          <w:color w:val="000000"/>
          <w:bdr w:val="none" w:sz="0" w:space="0" w:color="auto" w:frame="1"/>
        </w:rPr>
        <w:t xml:space="preserve">. </w:t>
      </w:r>
      <w:r w:rsidR="00AE0131" w:rsidRPr="00587F4B">
        <w:t xml:space="preserve">Этот проект призван приобщить людей с инвалидностью по зрению и слуху к лучшим образцам театрального искусства России. Сейчас есть возможность сделать качественную запись театрального спектакля и изготовить к нему </w:t>
      </w:r>
      <w:proofErr w:type="spellStart"/>
      <w:r w:rsidR="00AE0131" w:rsidRPr="00587F4B">
        <w:t>спецдиск</w:t>
      </w:r>
      <w:proofErr w:type="spellEnd"/>
      <w:r w:rsidR="00AE0131" w:rsidRPr="00587F4B">
        <w:t xml:space="preserve"> с </w:t>
      </w:r>
      <w:proofErr w:type="spellStart"/>
      <w:r w:rsidR="00AE0131" w:rsidRPr="00587F4B">
        <w:t>тифлокомментариями</w:t>
      </w:r>
      <w:proofErr w:type="spellEnd"/>
      <w:r w:rsidR="00AE0131" w:rsidRPr="00587F4B">
        <w:t xml:space="preserve"> (для слабовидящих и слепых) и субтитрами (для глухих). </w:t>
      </w:r>
      <w:r w:rsidR="00587F4B" w:rsidRPr="00587F4B">
        <w:rPr>
          <w:rFonts w:eastAsia="Calibri"/>
          <w:kern w:val="1"/>
          <w:lang w:eastAsia="ar-SA"/>
        </w:rPr>
        <w:t>П</w:t>
      </w:r>
      <w:r w:rsidR="00587F4B" w:rsidRPr="00587F4B">
        <w:rPr>
          <w:rFonts w:eastAsia="Calibri"/>
          <w:kern w:val="1"/>
          <w:lang w:eastAsia="ar-SA"/>
        </w:rPr>
        <w:t>резентация</w:t>
      </w:r>
      <w:r w:rsidR="00587F4B" w:rsidRPr="00587F4B">
        <w:rPr>
          <w:rStyle w:val="transparent"/>
          <w:color w:val="000000"/>
          <w:bdr w:val="none" w:sz="0" w:space="0" w:color="auto" w:frame="1"/>
        </w:rPr>
        <w:t xml:space="preserve"> </w:t>
      </w:r>
      <w:r w:rsidR="00AE0131" w:rsidRPr="00587F4B">
        <w:rPr>
          <w:rStyle w:val="transparent"/>
          <w:color w:val="000000"/>
          <w:bdr w:val="none" w:sz="0" w:space="0" w:color="auto" w:frame="1"/>
        </w:rPr>
        <w:t>проект</w:t>
      </w:r>
      <w:r w:rsidR="00587F4B" w:rsidRPr="00587F4B">
        <w:rPr>
          <w:rStyle w:val="transparent"/>
          <w:color w:val="000000"/>
          <w:bdr w:val="none" w:sz="0" w:space="0" w:color="auto" w:frame="1"/>
        </w:rPr>
        <w:t>а</w:t>
      </w:r>
      <w:r w:rsidR="00AE0131" w:rsidRPr="00587F4B">
        <w:rPr>
          <w:rStyle w:val="transparent"/>
          <w:color w:val="000000"/>
          <w:bdr w:val="none" w:sz="0" w:space="0" w:color="auto" w:frame="1"/>
        </w:rPr>
        <w:t xml:space="preserve"> «Театральная </w:t>
      </w:r>
      <w:proofErr w:type="spellStart"/>
      <w:r w:rsidR="00AE0131" w:rsidRPr="00587F4B">
        <w:rPr>
          <w:rStyle w:val="transparent"/>
          <w:color w:val="000000"/>
          <w:bdr w:val="none" w:sz="0" w:space="0" w:color="auto" w:frame="1"/>
        </w:rPr>
        <w:t>ПараПремьера</w:t>
      </w:r>
      <w:proofErr w:type="spellEnd"/>
      <w:r w:rsidR="00AE0131" w:rsidRPr="00587F4B">
        <w:rPr>
          <w:rStyle w:val="transparent"/>
          <w:color w:val="000000"/>
          <w:bdr w:val="none" w:sz="0" w:space="0" w:color="auto" w:frame="1"/>
        </w:rPr>
        <w:t xml:space="preserve">» </w:t>
      </w:r>
      <w:r w:rsidR="00AE0131" w:rsidRPr="00587F4B">
        <w:rPr>
          <w:rFonts w:eastAsia="Calibri"/>
          <w:kern w:val="1"/>
          <w:lang w:eastAsia="ar-SA"/>
        </w:rPr>
        <w:t xml:space="preserve">состоялась в </w:t>
      </w:r>
      <w:r w:rsidR="00AE0131" w:rsidRPr="00587F4B">
        <w:rPr>
          <w:rStyle w:val="transparent"/>
          <w:color w:val="000000"/>
          <w:bdr w:val="none" w:sz="0" w:space="0" w:color="auto" w:frame="1"/>
        </w:rPr>
        <w:t xml:space="preserve">Малом театре России 1 ноября </w:t>
      </w:r>
      <w:r w:rsidR="00AE0131" w:rsidRPr="00587F4B">
        <w:t>2017 г</w:t>
      </w:r>
      <w:r w:rsidR="00587F4B" w:rsidRPr="00587F4B">
        <w:t>.</w:t>
      </w:r>
    </w:p>
    <w:p w:rsidR="002D5C16" w:rsidRPr="00587F4B" w:rsidRDefault="002D5C16" w:rsidP="00587F4B">
      <w:pPr>
        <w:ind w:firstLine="708"/>
        <w:jc w:val="both"/>
        <w:rPr>
          <w:b/>
        </w:rPr>
      </w:pPr>
      <w:r w:rsidRPr="00587F4B">
        <w:t>Получила международное признание новая научная дисциплина «Семиотика искусства», созданная профессором А</w:t>
      </w:r>
      <w:r w:rsidR="00A413A5" w:rsidRPr="00587F4B">
        <w:t>.</w:t>
      </w:r>
      <w:r w:rsidRPr="00587F4B">
        <w:t>П</w:t>
      </w:r>
      <w:r w:rsidR="00A413A5" w:rsidRPr="00587F4B">
        <w:t>.</w:t>
      </w:r>
      <w:r w:rsidRPr="00587F4B">
        <w:t xml:space="preserve"> </w:t>
      </w:r>
      <w:proofErr w:type="spellStart"/>
      <w:r w:rsidRPr="00587F4B">
        <w:t>Лободановым</w:t>
      </w:r>
      <w:proofErr w:type="spellEnd"/>
      <w:r w:rsidRPr="00587F4B">
        <w:t xml:space="preserve"> в рамках возглавляемой им кафедры семиотики и общей теории искусства.</w:t>
      </w:r>
    </w:p>
    <w:p w:rsidR="00C37735" w:rsidRPr="00587F4B" w:rsidRDefault="002D5C16" w:rsidP="00A413A5">
      <w:pPr>
        <w:pStyle w:val="20"/>
        <w:ind w:firstLine="708"/>
        <w:jc w:val="both"/>
        <w:rPr>
          <w:b w:val="0"/>
          <w:sz w:val="24"/>
          <w:szCs w:val="24"/>
        </w:rPr>
      </w:pPr>
      <w:r w:rsidRPr="00587F4B">
        <w:rPr>
          <w:b w:val="0"/>
          <w:sz w:val="24"/>
          <w:szCs w:val="24"/>
        </w:rPr>
        <w:t xml:space="preserve">В 2017 г. во Франции опубликована </w:t>
      </w:r>
      <w:r w:rsidR="00C37735" w:rsidRPr="00587F4B">
        <w:rPr>
          <w:b w:val="0"/>
          <w:sz w:val="24"/>
          <w:szCs w:val="24"/>
        </w:rPr>
        <w:t>монография А.П. Лободанова</w:t>
      </w:r>
      <w:r w:rsidR="000E3DF3" w:rsidRPr="00587F4B">
        <w:rPr>
          <w:b w:val="0"/>
          <w:sz w:val="24"/>
          <w:szCs w:val="24"/>
        </w:rPr>
        <w:t xml:space="preserve"> </w:t>
      </w:r>
      <w:r w:rsidR="00C37735" w:rsidRPr="00587F4B">
        <w:rPr>
          <w:b w:val="0"/>
          <w:sz w:val="24"/>
          <w:szCs w:val="24"/>
        </w:rPr>
        <w:t>«</w:t>
      </w:r>
      <w:r w:rsidR="00C37735" w:rsidRPr="00587F4B">
        <w:rPr>
          <w:b w:val="0"/>
          <w:bCs/>
          <w:sz w:val="24"/>
          <w:szCs w:val="24"/>
          <w:lang w:val="en-US"/>
        </w:rPr>
        <w:t>La</w:t>
      </w:r>
      <w:r w:rsidR="000E3DF3" w:rsidRPr="00587F4B">
        <w:rPr>
          <w:b w:val="0"/>
          <w:bCs/>
          <w:sz w:val="24"/>
          <w:szCs w:val="24"/>
        </w:rPr>
        <w:t xml:space="preserve"> </w:t>
      </w:r>
      <w:proofErr w:type="spellStart"/>
      <w:r w:rsidR="00C37735" w:rsidRPr="00587F4B">
        <w:rPr>
          <w:b w:val="0"/>
          <w:bCs/>
          <w:sz w:val="24"/>
          <w:szCs w:val="24"/>
          <w:lang w:val="en-US"/>
        </w:rPr>
        <w:t>semiotique</w:t>
      </w:r>
      <w:proofErr w:type="spellEnd"/>
      <w:r w:rsidR="000E3DF3" w:rsidRPr="00587F4B">
        <w:rPr>
          <w:b w:val="0"/>
          <w:bCs/>
          <w:sz w:val="24"/>
          <w:szCs w:val="24"/>
        </w:rPr>
        <w:t xml:space="preserve"> </w:t>
      </w:r>
      <w:r w:rsidR="00C37735" w:rsidRPr="00587F4B">
        <w:rPr>
          <w:b w:val="0"/>
          <w:bCs/>
          <w:sz w:val="24"/>
          <w:szCs w:val="24"/>
          <w:lang w:val="en-US"/>
        </w:rPr>
        <w:t>de</w:t>
      </w:r>
      <w:r w:rsidR="000E3DF3" w:rsidRPr="00587F4B">
        <w:rPr>
          <w:b w:val="0"/>
          <w:bCs/>
          <w:sz w:val="24"/>
          <w:szCs w:val="24"/>
        </w:rPr>
        <w:t xml:space="preserve"> </w:t>
      </w:r>
      <w:r w:rsidR="00C37735" w:rsidRPr="00587F4B">
        <w:rPr>
          <w:b w:val="0"/>
          <w:bCs/>
          <w:sz w:val="24"/>
          <w:szCs w:val="24"/>
          <w:lang w:val="en-US"/>
        </w:rPr>
        <w:t>l</w:t>
      </w:r>
      <w:r w:rsidR="00C37735" w:rsidRPr="00587F4B">
        <w:rPr>
          <w:b w:val="0"/>
          <w:bCs/>
          <w:sz w:val="24"/>
          <w:szCs w:val="24"/>
        </w:rPr>
        <w:t>'</w:t>
      </w:r>
      <w:r w:rsidR="00C37735" w:rsidRPr="00587F4B">
        <w:rPr>
          <w:b w:val="0"/>
          <w:bCs/>
          <w:sz w:val="24"/>
          <w:szCs w:val="24"/>
          <w:lang w:val="en-US"/>
        </w:rPr>
        <w:t>art</w:t>
      </w:r>
      <w:r w:rsidR="00C37735" w:rsidRPr="00587F4B">
        <w:rPr>
          <w:b w:val="0"/>
          <w:bCs/>
          <w:sz w:val="24"/>
          <w:szCs w:val="24"/>
        </w:rPr>
        <w:t>»</w:t>
      </w:r>
      <w:r w:rsidR="00C37735" w:rsidRPr="00587F4B">
        <w:rPr>
          <w:b w:val="0"/>
          <w:sz w:val="24"/>
          <w:szCs w:val="24"/>
        </w:rPr>
        <w:t>. Издание</w:t>
      </w:r>
      <w:r w:rsidR="000E3DF3" w:rsidRPr="00587F4B">
        <w:rPr>
          <w:b w:val="0"/>
          <w:sz w:val="24"/>
          <w:szCs w:val="24"/>
        </w:rPr>
        <w:t xml:space="preserve"> </w:t>
      </w:r>
      <w:r w:rsidR="00C37735" w:rsidRPr="00587F4B">
        <w:rPr>
          <w:b w:val="0"/>
          <w:sz w:val="24"/>
          <w:szCs w:val="24"/>
          <w:bdr w:val="none" w:sz="0" w:space="0" w:color="auto" w:frame="1"/>
          <w:lang w:val="en-US"/>
        </w:rPr>
        <w:t>Studios</w:t>
      </w:r>
      <w:r w:rsidR="00CD7B8E" w:rsidRPr="00587F4B">
        <w:rPr>
          <w:b w:val="0"/>
          <w:sz w:val="24"/>
          <w:szCs w:val="24"/>
          <w:bdr w:val="none" w:sz="0" w:space="0" w:color="auto" w:frame="1"/>
        </w:rPr>
        <w:t xml:space="preserve"> à</w:t>
      </w:r>
      <w:r w:rsidR="000E3DF3" w:rsidRPr="00587F4B">
        <w:rPr>
          <w:b w:val="0"/>
          <w:sz w:val="24"/>
          <w:szCs w:val="24"/>
          <w:bdr w:val="none" w:sz="0" w:space="0" w:color="auto" w:frame="1"/>
        </w:rPr>
        <w:t xml:space="preserve"> </w:t>
      </w:r>
      <w:r w:rsidR="00C37735" w:rsidRPr="00587F4B">
        <w:rPr>
          <w:b w:val="0"/>
          <w:sz w:val="24"/>
          <w:szCs w:val="24"/>
          <w:bdr w:val="none" w:sz="0" w:space="0" w:color="auto" w:frame="1"/>
          <w:lang w:val="en-US"/>
        </w:rPr>
        <w:t>Cannes</w:t>
      </w:r>
      <w:r w:rsidR="00C37735" w:rsidRPr="00587F4B">
        <w:rPr>
          <w:b w:val="0"/>
          <w:sz w:val="24"/>
          <w:szCs w:val="24"/>
          <w:bdr w:val="none" w:sz="0" w:space="0" w:color="auto" w:frame="1"/>
        </w:rPr>
        <w:t xml:space="preserve">. </w:t>
      </w:r>
      <w:r w:rsidR="00C37735" w:rsidRPr="00587F4B">
        <w:rPr>
          <w:b w:val="0"/>
          <w:sz w:val="24"/>
          <w:szCs w:val="24"/>
          <w:bdr w:val="none" w:sz="0" w:space="0" w:color="auto" w:frame="1"/>
          <w:lang w:val="en-US"/>
        </w:rPr>
        <w:t>France</w:t>
      </w:r>
      <w:r w:rsidR="00C37735" w:rsidRPr="00587F4B">
        <w:rPr>
          <w:b w:val="0"/>
          <w:sz w:val="24"/>
          <w:szCs w:val="24"/>
        </w:rPr>
        <w:t xml:space="preserve">, </w:t>
      </w:r>
      <w:r w:rsidR="00C37735" w:rsidRPr="00587F4B">
        <w:rPr>
          <w:b w:val="0"/>
          <w:sz w:val="24"/>
          <w:szCs w:val="24"/>
          <w:bdr w:val="none" w:sz="0" w:space="0" w:color="auto" w:frame="1"/>
          <w:lang w:val="en-US"/>
        </w:rPr>
        <w:t>ISBN</w:t>
      </w:r>
      <w:r w:rsidR="00C37735" w:rsidRPr="00587F4B">
        <w:rPr>
          <w:b w:val="0"/>
          <w:sz w:val="24"/>
          <w:szCs w:val="24"/>
          <w:bdr w:val="none" w:sz="0" w:space="0" w:color="auto" w:frame="1"/>
        </w:rPr>
        <w:t xml:space="preserve"> 979-10-96641-00-0</w:t>
      </w:r>
      <w:r w:rsidR="00C37735" w:rsidRPr="00587F4B">
        <w:rPr>
          <w:b w:val="0"/>
          <w:sz w:val="24"/>
          <w:szCs w:val="24"/>
        </w:rPr>
        <w:t>, 840</w:t>
      </w:r>
      <w:r w:rsidR="00C37735" w:rsidRPr="00587F4B">
        <w:rPr>
          <w:b w:val="0"/>
          <w:sz w:val="24"/>
          <w:szCs w:val="24"/>
          <w:lang w:val="en-US"/>
        </w:rPr>
        <w:t> </w:t>
      </w:r>
      <w:r w:rsidR="00C37735" w:rsidRPr="00587F4B">
        <w:rPr>
          <w:b w:val="0"/>
          <w:sz w:val="24"/>
          <w:szCs w:val="24"/>
        </w:rPr>
        <w:t>с.</w:t>
      </w:r>
    </w:p>
    <w:p w:rsidR="00A413A5" w:rsidRPr="00587F4B" w:rsidRDefault="002D5C16" w:rsidP="00A413A5">
      <w:pPr>
        <w:ind w:firstLine="708"/>
        <w:jc w:val="both"/>
      </w:pPr>
      <w:r w:rsidRPr="00587F4B">
        <w:t>В 201</w:t>
      </w:r>
      <w:r w:rsidR="00A413A5" w:rsidRPr="00587F4B">
        <w:t>6 г.</w:t>
      </w:r>
      <w:r w:rsidRPr="00587F4B">
        <w:t xml:space="preserve"> в Великобритании была опубликована его монография </w:t>
      </w:r>
      <w:r w:rsidR="00061487" w:rsidRPr="00587F4B">
        <w:t>«</w:t>
      </w:r>
      <w:r w:rsidR="00061487" w:rsidRPr="00587F4B">
        <w:rPr>
          <w:lang w:val="en-US"/>
        </w:rPr>
        <w:t>Semiotics</w:t>
      </w:r>
      <w:r w:rsidR="00061487" w:rsidRPr="00587F4B">
        <w:t xml:space="preserve"> </w:t>
      </w:r>
      <w:r w:rsidR="00061487" w:rsidRPr="00587F4B">
        <w:rPr>
          <w:lang w:val="en-US"/>
        </w:rPr>
        <w:t>of</w:t>
      </w:r>
      <w:r w:rsidR="00061487" w:rsidRPr="00587F4B">
        <w:t xml:space="preserve"> </w:t>
      </w:r>
      <w:r w:rsidR="00061487" w:rsidRPr="00587F4B">
        <w:rPr>
          <w:lang w:val="en-US"/>
        </w:rPr>
        <w:t>Art</w:t>
      </w:r>
      <w:r w:rsidR="00BD324D" w:rsidRPr="00587F4B">
        <w:rPr>
          <w:lang w:val="en-US"/>
        </w:rPr>
        <w:t>s</w:t>
      </w:r>
      <w:r w:rsidR="00061487" w:rsidRPr="00587F4B">
        <w:t>»</w:t>
      </w:r>
      <w:r w:rsidR="00A413A5" w:rsidRPr="00587F4B">
        <w:t xml:space="preserve">. Издание </w:t>
      </w:r>
      <w:r w:rsidR="00A413A5" w:rsidRPr="00587F4B">
        <w:rPr>
          <w:iCs/>
          <w:lang w:val="en-US"/>
        </w:rPr>
        <w:t>LASHE</w:t>
      </w:r>
      <w:r w:rsidR="00A413A5" w:rsidRPr="00587F4B">
        <w:rPr>
          <w:iCs/>
        </w:rPr>
        <w:t xml:space="preserve">, </w:t>
      </w:r>
      <w:r w:rsidR="00A413A5" w:rsidRPr="00587F4B">
        <w:rPr>
          <w:iCs/>
          <w:lang w:val="en-US"/>
        </w:rPr>
        <w:t>London</w:t>
      </w:r>
      <w:r w:rsidR="00A413A5" w:rsidRPr="00587F4B">
        <w:t xml:space="preserve">, </w:t>
      </w:r>
      <w:r w:rsidR="00A413A5" w:rsidRPr="00587F4B">
        <w:rPr>
          <w:lang w:val="en-US"/>
        </w:rPr>
        <w:t>ISBN</w:t>
      </w:r>
      <w:r w:rsidR="00A413A5" w:rsidRPr="00587F4B">
        <w:t xml:space="preserve"> 978-1-909137-98-</w:t>
      </w:r>
      <w:bookmarkStart w:id="0" w:name="_GoBack"/>
      <w:bookmarkEnd w:id="0"/>
      <w:r w:rsidR="00A413A5" w:rsidRPr="00587F4B">
        <w:t>1, 804</w:t>
      </w:r>
      <w:r w:rsidR="00A413A5" w:rsidRPr="00587F4B">
        <w:rPr>
          <w:lang w:val="en-US"/>
        </w:rPr>
        <w:t> </w:t>
      </w:r>
      <w:r w:rsidR="00A413A5" w:rsidRPr="00587F4B">
        <w:t>с.;</w:t>
      </w:r>
    </w:p>
    <w:p w:rsidR="00D54EF8" w:rsidRPr="00587F4B" w:rsidRDefault="00D54EF8" w:rsidP="00A413A5">
      <w:pPr>
        <w:pStyle w:val="20"/>
        <w:ind w:firstLine="708"/>
        <w:jc w:val="both"/>
        <w:rPr>
          <w:b w:val="0"/>
          <w:sz w:val="24"/>
          <w:szCs w:val="24"/>
        </w:rPr>
      </w:pPr>
      <w:r w:rsidRPr="00587F4B">
        <w:rPr>
          <w:sz w:val="24"/>
          <w:szCs w:val="24"/>
        </w:rPr>
        <w:t>Аннотация.</w:t>
      </w:r>
      <w:r w:rsidRPr="00587F4B">
        <w:rPr>
          <w:b w:val="0"/>
          <w:sz w:val="24"/>
          <w:szCs w:val="24"/>
        </w:rPr>
        <w:t xml:space="preserve"> Цель данной работы –</w:t>
      </w:r>
      <w:r w:rsidR="00A413A5" w:rsidRPr="00587F4B">
        <w:rPr>
          <w:b w:val="0"/>
          <w:sz w:val="24"/>
          <w:szCs w:val="24"/>
        </w:rPr>
        <w:t xml:space="preserve"> </w:t>
      </w:r>
      <w:r w:rsidRPr="00587F4B">
        <w:rPr>
          <w:b w:val="0"/>
          <w:sz w:val="24"/>
          <w:szCs w:val="24"/>
        </w:rPr>
        <w:t>приблизиться к раскрытию знаковой природы искусства и обосновать историческую концепцию взаимодействия языка и знаковых систем искусства.</w:t>
      </w:r>
    </w:p>
    <w:p w:rsidR="00D54EF8" w:rsidRPr="00587F4B" w:rsidRDefault="00D54EF8" w:rsidP="00A413A5">
      <w:pPr>
        <w:ind w:firstLine="708"/>
        <w:jc w:val="both"/>
      </w:pPr>
      <w:r w:rsidRPr="00587F4B">
        <w:t xml:space="preserve">В книге представлен способ исследования общих и </w:t>
      </w:r>
      <w:r w:rsidRPr="00587F4B">
        <w:lastRenderedPageBreak/>
        <w:t>специфических свойств знака и знаковых систем, позволяющий дать их классификацию, в рамках которой определяется назначение каждой из них в духовной культуре общества.</w:t>
      </w:r>
    </w:p>
    <w:p w:rsidR="00833733" w:rsidRPr="00587F4B" w:rsidRDefault="00D54EF8" w:rsidP="00A413A5">
      <w:pPr>
        <w:jc w:val="both"/>
      </w:pPr>
      <w:r w:rsidRPr="00587F4B">
        <w:tab/>
        <w:t>Дается опи</w:t>
      </w:r>
      <w:r w:rsidR="00CD7B8E" w:rsidRPr="00587F4B">
        <w:t xml:space="preserve">сание </w:t>
      </w:r>
      <w:r w:rsidRPr="00587F4B">
        <w:t xml:space="preserve">феномена искусства в целостности его главнейших воплощений в семиотических системах </w:t>
      </w:r>
      <w:proofErr w:type="spellStart"/>
      <w:r w:rsidRPr="00587F4B">
        <w:t>неприкладных</w:t>
      </w:r>
      <w:proofErr w:type="spellEnd"/>
      <w:r w:rsidRPr="00587F4B">
        <w:t xml:space="preserve"> (музыка, танец, изображение)</w:t>
      </w:r>
      <w:r w:rsidR="000E3DF3" w:rsidRPr="00587F4B">
        <w:t xml:space="preserve"> и прикладных (архитектура, костюм, дизайн утвари) искусств, а также их взаимодействий в знаковых ансамблях.</w:t>
      </w:r>
    </w:p>
    <w:p w:rsidR="002D5C16" w:rsidRPr="00587F4B" w:rsidRDefault="002D5C16" w:rsidP="00A413A5">
      <w:pPr>
        <w:shd w:val="clear" w:color="auto" w:fill="FFFFFF"/>
        <w:ind w:firstLine="708"/>
        <w:jc w:val="both"/>
        <w:textAlignment w:val="baseline"/>
      </w:pPr>
      <w:r w:rsidRPr="00587F4B">
        <w:rPr>
          <w:b/>
        </w:rPr>
        <w:t>Изданы:</w:t>
      </w:r>
    </w:p>
    <w:p w:rsidR="00C37735" w:rsidRPr="00587F4B" w:rsidRDefault="00C37735" w:rsidP="00A413A5">
      <w:pPr>
        <w:jc w:val="both"/>
      </w:pPr>
      <w:r w:rsidRPr="00587F4B">
        <w:t>- учебные пособия</w:t>
      </w:r>
      <w:r w:rsidR="000E3DF3" w:rsidRPr="00587F4B">
        <w:t xml:space="preserve"> </w:t>
      </w:r>
      <w:r w:rsidR="005D7564" w:rsidRPr="00587F4B">
        <w:t xml:space="preserve">профессора </w:t>
      </w:r>
      <w:r w:rsidRPr="00587F4B">
        <w:t>В.Б. Кошаева:</w:t>
      </w:r>
    </w:p>
    <w:p w:rsidR="00C37735" w:rsidRPr="00587F4B" w:rsidRDefault="00587F4B" w:rsidP="00A413A5">
      <w:pPr>
        <w:shd w:val="clear" w:color="auto" w:fill="FFFFFF"/>
        <w:jc w:val="both"/>
        <w:textAlignment w:val="baseline"/>
      </w:pPr>
      <w:r w:rsidRPr="00587F4B">
        <w:rPr>
          <w:b/>
          <w:bCs/>
          <w:noProof/>
          <w:color w:val="222222"/>
        </w:rPr>
        <w:drawing>
          <wp:anchor distT="0" distB="0" distL="114300" distR="114300" simplePos="0" relativeHeight="251669504" behindDoc="1" locked="0" layoutInCell="1" allowOverlap="1" wp14:anchorId="2710DFBC" wp14:editId="4D63F581">
            <wp:simplePos x="0" y="0"/>
            <wp:positionH relativeFrom="margin">
              <wp:posOffset>23495</wp:posOffset>
            </wp:positionH>
            <wp:positionV relativeFrom="margin">
              <wp:posOffset>2061210</wp:posOffset>
            </wp:positionV>
            <wp:extent cx="2338070" cy="2600325"/>
            <wp:effectExtent l="0" t="0" r="0" b="0"/>
            <wp:wrapTight wrapText="bothSides">
              <wp:wrapPolygon edited="0">
                <wp:start x="0" y="0"/>
                <wp:lineTo x="0" y="21521"/>
                <wp:lineTo x="21471" y="21521"/>
                <wp:lineTo x="21471" y="0"/>
                <wp:lineTo x="0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DF3" w:rsidRPr="00587F4B">
        <w:t xml:space="preserve">- </w:t>
      </w:r>
      <w:r w:rsidR="00C37735" w:rsidRPr="00587F4B">
        <w:t>«</w:t>
      </w:r>
      <w:r w:rsidR="00C37735" w:rsidRPr="00587F4B">
        <w:rPr>
          <w:bCs/>
        </w:rPr>
        <w:t>ОНТО. Искусство христианского мира (I — начало II тыс. н.э.). Часть 1. Теория и дидактика предмета»</w:t>
      </w:r>
      <w:r w:rsidR="00C37735" w:rsidRPr="00587F4B">
        <w:t xml:space="preserve">. </w:t>
      </w:r>
      <w:r w:rsidR="00C37735" w:rsidRPr="00587F4B">
        <w:rPr>
          <w:bdr w:val="none" w:sz="0" w:space="0" w:color="auto" w:frame="1"/>
        </w:rPr>
        <w:t>Типография МГХПА им. С.Г. Строганова МГХПА им. С.Г. Строганова</w:t>
      </w:r>
      <w:r w:rsidR="00C37735" w:rsidRPr="00587F4B">
        <w:t xml:space="preserve">, </w:t>
      </w:r>
      <w:r w:rsidR="00C37735" w:rsidRPr="00587F4B">
        <w:rPr>
          <w:bdr w:val="none" w:sz="0" w:space="0" w:color="auto" w:frame="1"/>
        </w:rPr>
        <w:t>978-5-87627-131-0</w:t>
      </w:r>
      <w:r w:rsidR="00C37735" w:rsidRPr="00587F4B">
        <w:t>, 208 с.</w:t>
      </w:r>
    </w:p>
    <w:p w:rsidR="00A413A5" w:rsidRPr="00587F4B" w:rsidRDefault="00C37735" w:rsidP="00A413A5">
      <w:pPr>
        <w:shd w:val="clear" w:color="auto" w:fill="FFFFFF"/>
        <w:jc w:val="both"/>
        <w:textAlignment w:val="baseline"/>
      </w:pPr>
      <w:r w:rsidRPr="00587F4B">
        <w:t>-</w:t>
      </w:r>
      <w:r w:rsidR="000E3DF3" w:rsidRPr="00587F4B">
        <w:t xml:space="preserve"> </w:t>
      </w:r>
      <w:r w:rsidRPr="00587F4B">
        <w:t>«</w:t>
      </w:r>
      <w:r w:rsidRPr="00587F4B">
        <w:rPr>
          <w:bCs/>
        </w:rPr>
        <w:t>ОНТО. Искусство христианского мира. I — начало II тыс. н.э. Часть 2. Этапы формирования образной системы»</w:t>
      </w:r>
      <w:r w:rsidRPr="00587F4B">
        <w:t xml:space="preserve">. </w:t>
      </w:r>
      <w:r w:rsidRPr="00587F4B">
        <w:rPr>
          <w:bdr w:val="none" w:sz="0" w:space="0" w:color="auto" w:frame="1"/>
        </w:rPr>
        <w:t>Типография МГХПА им. С.Г. Строганова МГХПА им. С.Г. Строганова</w:t>
      </w:r>
      <w:r w:rsidRPr="00587F4B">
        <w:t xml:space="preserve">, </w:t>
      </w:r>
      <w:r w:rsidRPr="00587F4B">
        <w:rPr>
          <w:bdr w:val="none" w:sz="0" w:space="0" w:color="auto" w:frame="1"/>
        </w:rPr>
        <w:t>978-5-87627-131-0</w:t>
      </w:r>
      <w:r w:rsidRPr="00587F4B">
        <w:t>, 292 с.</w:t>
      </w:r>
    </w:p>
    <w:p w:rsidR="00C37735" w:rsidRPr="00587F4B" w:rsidRDefault="00587F4B" w:rsidP="00A413A5">
      <w:pPr>
        <w:shd w:val="clear" w:color="auto" w:fill="FFFFFF"/>
        <w:ind w:firstLine="708"/>
        <w:jc w:val="both"/>
        <w:textAlignment w:val="baseline"/>
        <w:rPr>
          <w:color w:val="222222"/>
        </w:rPr>
      </w:pPr>
      <w:r w:rsidRPr="00587F4B">
        <w:rPr>
          <w:b/>
          <w:bCs/>
          <w:noProof/>
          <w:color w:val="222222"/>
        </w:rPr>
        <w:drawing>
          <wp:anchor distT="0" distB="0" distL="114300" distR="114300" simplePos="0" relativeHeight="251667456" behindDoc="1" locked="0" layoutInCell="1" allowOverlap="1" wp14:anchorId="2EE8413D" wp14:editId="1F1B7BAE">
            <wp:simplePos x="0" y="0"/>
            <wp:positionH relativeFrom="margin">
              <wp:posOffset>4004945</wp:posOffset>
            </wp:positionH>
            <wp:positionV relativeFrom="margin">
              <wp:posOffset>5161915</wp:posOffset>
            </wp:positionV>
            <wp:extent cx="227647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735" w:rsidRPr="00587F4B">
        <w:rPr>
          <w:b/>
          <w:bCs/>
          <w:color w:val="222222"/>
          <w:bdr w:val="none" w:sz="0" w:space="0" w:color="auto" w:frame="1"/>
        </w:rPr>
        <w:t>Аннотация:</w:t>
      </w:r>
      <w:r w:rsidR="00C37735" w:rsidRPr="00587F4B">
        <w:rPr>
          <w:color w:val="222222"/>
        </w:rPr>
        <w:t> </w:t>
      </w:r>
      <w:r w:rsidR="00C37735" w:rsidRPr="00587F4B">
        <w:rPr>
          <w:rStyle w:val="small"/>
          <w:color w:val="222222"/>
          <w:bdr w:val="none" w:sz="0" w:space="0" w:color="auto" w:frame="1"/>
        </w:rPr>
        <w:t xml:space="preserve">Культ в христианском искусстве парадоксален идеей жертвенности: Бога — человеку. Это и есть осуществление ОНТО, или ОНТОС (Сущего), как бытия в истории через возможность прямого раскрытия в сознании и материи Духовного начала и его значения для освобождения от первородного греха. </w:t>
      </w:r>
      <w:proofErr w:type="gramStart"/>
      <w:r w:rsidR="00C37735" w:rsidRPr="00587F4B">
        <w:rPr>
          <w:rStyle w:val="small"/>
          <w:color w:val="222222"/>
          <w:bdr w:val="none" w:sz="0" w:space="0" w:color="auto" w:frame="1"/>
        </w:rPr>
        <w:t>Сущее</w:t>
      </w:r>
      <w:proofErr w:type="gramEnd"/>
      <w:r w:rsidR="00C37735" w:rsidRPr="00587F4B">
        <w:rPr>
          <w:rStyle w:val="small"/>
          <w:color w:val="222222"/>
          <w:bdr w:val="none" w:sz="0" w:space="0" w:color="auto" w:frame="1"/>
        </w:rPr>
        <w:t xml:space="preserve"> выражено в Средневековом искусстве темой Крестной Жертвы Спасителя. В настоящем издании онтология понимается в теме Подвига Жертвы. Учебное издание содержит две части. Первая посвящена теме дидактик</w:t>
      </w:r>
      <w:r w:rsidR="00061487" w:rsidRPr="00587F4B">
        <w:rPr>
          <w:noProof/>
          <w:color w:val="222222"/>
        </w:rPr>
        <w:t xml:space="preserve"> </w:t>
      </w:r>
      <w:r w:rsidR="00C37735" w:rsidRPr="00587F4B">
        <w:rPr>
          <w:rStyle w:val="small"/>
          <w:color w:val="222222"/>
          <w:bdr w:val="none" w:sz="0" w:space="0" w:color="auto" w:frame="1"/>
        </w:rPr>
        <w:t xml:space="preserve">и онтологии искусства и некоторым </w:t>
      </w:r>
      <w:proofErr w:type="spellStart"/>
      <w:r w:rsidR="00C37735" w:rsidRPr="00587F4B">
        <w:rPr>
          <w:rStyle w:val="small"/>
          <w:color w:val="222222"/>
          <w:bdr w:val="none" w:sz="0" w:space="0" w:color="auto" w:frame="1"/>
        </w:rPr>
        <w:t>малоразработанным</w:t>
      </w:r>
      <w:proofErr w:type="spellEnd"/>
      <w:r w:rsidR="00C37735" w:rsidRPr="00587F4B">
        <w:rPr>
          <w:rStyle w:val="small"/>
          <w:color w:val="222222"/>
          <w:bdr w:val="none" w:sz="0" w:space="0" w:color="auto" w:frame="1"/>
        </w:rPr>
        <w:t xml:space="preserve"> вопросам теории, важным как для искусствознания, так и гуманитарной сферы в целом. Вторая часть служит своего рода иллюстрацией первой части и раскрывает специфику этапов развития искусства христианского мира в указанном периоде времени. Издание подготовлено в рамках дисциплины «Основы философии в искусствознании» для образовательных областей (искусствоведения) магистратуры и аспирантуры, а также может быть использовано при изучении культурологии, а также морфологии и феноменологии искусства.</w:t>
      </w:r>
    </w:p>
    <w:p w:rsidR="00C45437" w:rsidRPr="00587F4B" w:rsidRDefault="003B3EC1" w:rsidP="00A413A5">
      <w:pPr>
        <w:pStyle w:val="1"/>
        <w:ind w:right="0"/>
        <w:jc w:val="both"/>
        <w:textAlignment w:val="baseline"/>
        <w:rPr>
          <w:b w:val="0"/>
          <w:color w:val="DB5B43"/>
          <w:sz w:val="24"/>
        </w:rPr>
      </w:pPr>
      <w:r w:rsidRPr="00587F4B">
        <w:rPr>
          <w:rStyle w:val="color2"/>
          <w:color w:val="000000"/>
          <w:sz w:val="24"/>
          <w:bdr w:val="none" w:sz="0" w:space="0" w:color="auto" w:frame="1"/>
        </w:rPr>
        <w:t xml:space="preserve">- </w:t>
      </w:r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каталог </w:t>
      </w:r>
      <w:r w:rsidR="00CD7B8E" w:rsidRPr="00587F4B">
        <w:rPr>
          <w:rStyle w:val="color2"/>
          <w:b w:val="0"/>
          <w:color w:val="000000"/>
          <w:sz w:val="24"/>
          <w:bdr w:val="none" w:sz="0" w:space="0" w:color="auto" w:frame="1"/>
        </w:rPr>
        <w:t>Международной</w:t>
      </w:r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 выставки </w:t>
      </w:r>
      <w:proofErr w:type="spellStart"/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>Art</w:t>
      </w:r>
      <w:proofErr w:type="spellEnd"/>
      <w:r w:rsidR="000E3DF3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 </w:t>
      </w:r>
      <w:proofErr w:type="spellStart"/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>Riot</w:t>
      </w:r>
      <w:proofErr w:type="spellEnd"/>
      <w:r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, составленный </w:t>
      </w:r>
      <w:r w:rsidRPr="00587F4B">
        <w:rPr>
          <w:rStyle w:val="af0"/>
          <w:b w:val="0"/>
          <w:bCs w:val="0"/>
          <w:i w:val="0"/>
          <w:iCs w:val="0"/>
          <w:color w:val="000000"/>
          <w:sz w:val="24"/>
          <w:bdr w:val="none" w:sz="0" w:space="0" w:color="auto" w:frame="1"/>
        </w:rPr>
        <w:t>доцентом А.А. Ковалевым.</w:t>
      </w:r>
      <w:r w:rsidR="000E3DF3" w:rsidRPr="00587F4B">
        <w:rPr>
          <w:rStyle w:val="af0"/>
          <w:b w:val="0"/>
          <w:bCs w:val="0"/>
          <w:i w:val="0"/>
          <w:iCs w:val="0"/>
          <w:color w:val="000000"/>
          <w:sz w:val="24"/>
          <w:bdr w:val="none" w:sz="0" w:space="0" w:color="auto" w:frame="1"/>
        </w:rPr>
        <w:t xml:space="preserve"> </w:t>
      </w:r>
      <w:r w:rsidRPr="00587F4B">
        <w:rPr>
          <w:rStyle w:val="color2"/>
          <w:b w:val="0"/>
          <w:color w:val="000000"/>
          <w:sz w:val="24"/>
          <w:bdr w:val="none" w:sz="0" w:space="0" w:color="auto" w:frame="1"/>
        </w:rPr>
        <w:t>Презентация издания прошла</w:t>
      </w:r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 15 ноября в Лондоне в галерее </w:t>
      </w:r>
      <w:proofErr w:type="spellStart"/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>Саачи</w:t>
      </w:r>
      <w:proofErr w:type="spellEnd"/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. </w:t>
      </w:r>
      <w:proofErr w:type="gramStart"/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Богато иллюстрированный каталог представляет собой последовательную документацию </w:t>
      </w:r>
      <w:r w:rsidR="00CD7B8E" w:rsidRPr="00587F4B">
        <w:rPr>
          <w:rStyle w:val="color2"/>
          <w:b w:val="0"/>
          <w:color w:val="000000"/>
          <w:sz w:val="24"/>
          <w:bdr w:val="none" w:sz="0" w:space="0" w:color="auto" w:frame="1"/>
        </w:rPr>
        <w:t>актуального</w:t>
      </w:r>
      <w:r w:rsidR="00C45437" w:rsidRPr="00587F4B">
        <w:rPr>
          <w:rStyle w:val="color2"/>
          <w:b w:val="0"/>
          <w:color w:val="000000"/>
          <w:sz w:val="24"/>
          <w:bdr w:val="none" w:sz="0" w:space="0" w:color="auto" w:frame="1"/>
        </w:rPr>
        <w:t xml:space="preserve"> искусства, созданного в России за последние 25 лет.</w:t>
      </w:r>
      <w:proofErr w:type="gramEnd"/>
    </w:p>
    <w:p w:rsidR="00CD7B8E" w:rsidRPr="00587F4B" w:rsidRDefault="004E0D25" w:rsidP="00587F4B">
      <w:pPr>
        <w:pStyle w:val="font9"/>
        <w:spacing w:before="0" w:beforeAutospacing="0" w:after="0" w:afterAutospacing="0"/>
        <w:ind w:firstLine="708"/>
        <w:jc w:val="both"/>
        <w:textAlignment w:val="baseline"/>
      </w:pPr>
      <w:r w:rsidRPr="00587F4B">
        <w:t>Организован и проведен</w:t>
      </w:r>
      <w:r w:rsidR="00CD7B8E" w:rsidRPr="00587F4B">
        <w:t xml:space="preserve"> Международный архитектурный форум «Сохраним Пальмиру вместе!»</w:t>
      </w:r>
      <w:r w:rsidR="00CD7B8E" w:rsidRPr="00587F4B">
        <w:rPr>
          <w:rFonts w:eastAsia="Calibri"/>
          <w:kern w:val="1"/>
          <w:lang w:eastAsia="ar-SA"/>
        </w:rPr>
        <w:t xml:space="preserve"> совместно с </w:t>
      </w:r>
      <w:r w:rsidR="00CD7B8E" w:rsidRPr="00587F4B">
        <w:t xml:space="preserve">Союзом архитекторов России под эгидой Комиссии РФ по делам ЮНЕСКО МИД РФ; форум состоялся </w:t>
      </w:r>
      <w:r w:rsidR="00CD7B8E" w:rsidRPr="00587F4B">
        <w:rPr>
          <w:rFonts w:eastAsia="Calibri"/>
          <w:kern w:val="1"/>
          <w:lang w:eastAsia="ar-SA"/>
        </w:rPr>
        <w:t xml:space="preserve">в </w:t>
      </w:r>
      <w:r w:rsidR="00CD7B8E" w:rsidRPr="00587F4B">
        <w:t>Центральном доме архитектора</w:t>
      </w:r>
      <w:r w:rsidR="00CD7B8E" w:rsidRPr="00587F4B">
        <w:rPr>
          <w:rFonts w:eastAsia="Calibri"/>
          <w:kern w:val="1"/>
          <w:lang w:eastAsia="ar-SA"/>
        </w:rPr>
        <w:t xml:space="preserve">, </w:t>
      </w:r>
      <w:r w:rsidR="00CD7B8E" w:rsidRPr="00587F4B">
        <w:t>22-27 мая 2017 г.</w:t>
      </w:r>
      <w:r w:rsidR="00CD7B8E" w:rsidRPr="00587F4B">
        <w:rPr>
          <w:rFonts w:eastAsia="Calibri"/>
          <w:kern w:val="1"/>
          <w:lang w:eastAsia="ar-SA"/>
        </w:rPr>
        <w:t>, Москва;</w:t>
      </w:r>
    </w:p>
    <w:p w:rsidR="00112FF6" w:rsidRDefault="00112FF6" w:rsidP="00A413A5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</w:p>
    <w:p w:rsidR="00CD7B8E" w:rsidRDefault="00CD7B8E" w:rsidP="00A413A5">
      <w:pPr>
        <w:rPr>
          <w:sz w:val="22"/>
          <w:szCs w:val="22"/>
        </w:rPr>
      </w:pPr>
    </w:p>
    <w:p w:rsidR="00CD7B8E" w:rsidRDefault="00CD7B8E" w:rsidP="00A413A5">
      <w:pPr>
        <w:rPr>
          <w:sz w:val="22"/>
          <w:szCs w:val="22"/>
        </w:rPr>
      </w:pPr>
    </w:p>
    <w:p w:rsidR="00CD7B8E" w:rsidRDefault="00CD7B8E" w:rsidP="00A413A5">
      <w:pPr>
        <w:rPr>
          <w:sz w:val="22"/>
          <w:szCs w:val="22"/>
        </w:rPr>
      </w:pPr>
    </w:p>
    <w:p w:rsidR="00E02382" w:rsidRDefault="00E02382" w:rsidP="00A413A5">
      <w:pPr>
        <w:rPr>
          <w:sz w:val="22"/>
          <w:szCs w:val="22"/>
        </w:rPr>
      </w:pPr>
      <w:r w:rsidRPr="00FF77F5">
        <w:rPr>
          <w:sz w:val="22"/>
          <w:szCs w:val="22"/>
        </w:rPr>
        <w:t>Декан</w:t>
      </w:r>
    </w:p>
    <w:p w:rsidR="00A413A5" w:rsidRPr="00FF77F5" w:rsidRDefault="00A413A5" w:rsidP="00A413A5">
      <w:pPr>
        <w:rPr>
          <w:sz w:val="22"/>
          <w:szCs w:val="22"/>
        </w:rPr>
      </w:pPr>
      <w:r>
        <w:rPr>
          <w:sz w:val="22"/>
          <w:szCs w:val="22"/>
        </w:rPr>
        <w:t>академик Болонской Академии наук</w:t>
      </w:r>
    </w:p>
    <w:p w:rsidR="00733628" w:rsidRPr="00FF77F5" w:rsidRDefault="00E02382" w:rsidP="00A413A5">
      <w:pPr>
        <w:jc w:val="both"/>
        <w:rPr>
          <w:sz w:val="22"/>
          <w:szCs w:val="22"/>
        </w:rPr>
      </w:pPr>
      <w:r w:rsidRPr="00FF77F5">
        <w:rPr>
          <w:sz w:val="22"/>
          <w:szCs w:val="22"/>
        </w:rPr>
        <w:t xml:space="preserve">профессор                                                                                                                 А.П. </w:t>
      </w:r>
      <w:proofErr w:type="spellStart"/>
      <w:r w:rsidRPr="00FF77F5">
        <w:rPr>
          <w:sz w:val="22"/>
          <w:szCs w:val="22"/>
        </w:rPr>
        <w:t>Лободанов</w:t>
      </w:r>
      <w:proofErr w:type="spellEnd"/>
    </w:p>
    <w:sectPr w:rsidR="00733628" w:rsidRPr="00FF77F5" w:rsidSect="00FF77F5">
      <w:headerReference w:type="default" r:id="rId15"/>
      <w:pgSz w:w="11906" w:h="16838"/>
      <w:pgMar w:top="28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11" w:rsidRDefault="000A3C11" w:rsidP="007A6914">
      <w:r>
        <w:separator/>
      </w:r>
    </w:p>
  </w:endnote>
  <w:endnote w:type="continuationSeparator" w:id="0">
    <w:p w:rsidR="000A3C11" w:rsidRDefault="000A3C11" w:rsidP="007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11" w:rsidRDefault="000A3C11" w:rsidP="007A6914">
      <w:r>
        <w:separator/>
      </w:r>
    </w:p>
  </w:footnote>
  <w:footnote w:type="continuationSeparator" w:id="0">
    <w:p w:rsidR="000A3C11" w:rsidRDefault="000A3C11" w:rsidP="007A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282"/>
      <w:docPartObj>
        <w:docPartGallery w:val="Page Numbers (Top of Page)"/>
        <w:docPartUnique/>
      </w:docPartObj>
    </w:sdtPr>
    <w:sdtEndPr/>
    <w:sdtContent>
      <w:p w:rsidR="00144458" w:rsidRDefault="0095273F">
        <w:pPr>
          <w:pStyle w:val="a8"/>
          <w:jc w:val="right"/>
        </w:pPr>
        <w:r>
          <w:fldChar w:fldCharType="begin"/>
        </w:r>
        <w:r w:rsidR="008A22DB">
          <w:instrText xml:space="preserve"> PAGE   \* MERGEFORMAT </w:instrText>
        </w:r>
        <w:r>
          <w:fldChar w:fldCharType="separate"/>
        </w:r>
        <w:r w:rsidR="001F0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458" w:rsidRDefault="001444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26263"/>
    <w:multiLevelType w:val="hybridMultilevel"/>
    <w:tmpl w:val="705AC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F4556"/>
    <w:multiLevelType w:val="multilevel"/>
    <w:tmpl w:val="94B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75E3F"/>
    <w:multiLevelType w:val="multilevel"/>
    <w:tmpl w:val="BAC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F3075"/>
    <w:multiLevelType w:val="hybridMultilevel"/>
    <w:tmpl w:val="52D8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C70E4A"/>
    <w:multiLevelType w:val="multilevel"/>
    <w:tmpl w:val="D7E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01B7"/>
    <w:multiLevelType w:val="multilevel"/>
    <w:tmpl w:val="D0C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E7E1E"/>
    <w:multiLevelType w:val="hybridMultilevel"/>
    <w:tmpl w:val="887C90E0"/>
    <w:lvl w:ilvl="0" w:tplc="81F873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871"/>
    <w:multiLevelType w:val="hybridMultilevel"/>
    <w:tmpl w:val="987415B4"/>
    <w:lvl w:ilvl="0" w:tplc="C6D20672">
      <w:start w:val="1"/>
      <w:numFmt w:val="decimal"/>
      <w:lvlText w:val="%1)"/>
      <w:lvlJc w:val="left"/>
      <w:pPr>
        <w:ind w:left="177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DEF5A05"/>
    <w:multiLevelType w:val="hybridMultilevel"/>
    <w:tmpl w:val="63A2B8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0861BD"/>
    <w:multiLevelType w:val="hybridMultilevel"/>
    <w:tmpl w:val="D44C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27020"/>
    <w:multiLevelType w:val="hybridMultilevel"/>
    <w:tmpl w:val="09D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4652"/>
    <w:multiLevelType w:val="multilevel"/>
    <w:tmpl w:val="E1D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31216"/>
    <w:multiLevelType w:val="multilevel"/>
    <w:tmpl w:val="2B3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E5C29"/>
    <w:multiLevelType w:val="multilevel"/>
    <w:tmpl w:val="8F5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A6BA0"/>
    <w:multiLevelType w:val="multilevel"/>
    <w:tmpl w:val="5DE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4255B"/>
    <w:multiLevelType w:val="hybridMultilevel"/>
    <w:tmpl w:val="90E8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31BA6"/>
    <w:multiLevelType w:val="multilevel"/>
    <w:tmpl w:val="B04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36E00"/>
    <w:multiLevelType w:val="multilevel"/>
    <w:tmpl w:val="881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84CF5"/>
    <w:multiLevelType w:val="multilevel"/>
    <w:tmpl w:val="176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17ACA"/>
    <w:multiLevelType w:val="multilevel"/>
    <w:tmpl w:val="B580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E4DD5"/>
    <w:multiLevelType w:val="hybridMultilevel"/>
    <w:tmpl w:val="74984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872DD"/>
    <w:multiLevelType w:val="multilevel"/>
    <w:tmpl w:val="B79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8269B"/>
    <w:multiLevelType w:val="hybridMultilevel"/>
    <w:tmpl w:val="5D84F2EE"/>
    <w:lvl w:ilvl="0" w:tplc="66F2E18C">
      <w:start w:val="1"/>
      <w:numFmt w:val="upperRoman"/>
      <w:lvlText w:val="%1."/>
      <w:lvlJc w:val="left"/>
      <w:pPr>
        <w:ind w:left="1665" w:hanging="945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133FB"/>
    <w:multiLevelType w:val="multilevel"/>
    <w:tmpl w:val="A27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21"/>
  </w:num>
  <w:num w:numId="7">
    <w:abstractNumId w:val="4"/>
  </w:num>
  <w:num w:numId="8">
    <w:abstractNumId w:val="2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22"/>
  </w:num>
  <w:num w:numId="14">
    <w:abstractNumId w:val="24"/>
  </w:num>
  <w:num w:numId="15">
    <w:abstractNumId w:val="19"/>
  </w:num>
  <w:num w:numId="16">
    <w:abstractNumId w:val="2"/>
  </w:num>
  <w:num w:numId="17">
    <w:abstractNumId w:val="14"/>
  </w:num>
  <w:num w:numId="18">
    <w:abstractNumId w:val="18"/>
  </w:num>
  <w:num w:numId="19">
    <w:abstractNumId w:val="6"/>
  </w:num>
  <w:num w:numId="20">
    <w:abstractNumId w:val="13"/>
  </w:num>
  <w:num w:numId="21">
    <w:abstractNumId w:val="17"/>
  </w:num>
  <w:num w:numId="22">
    <w:abstractNumId w:val="3"/>
  </w:num>
  <w:num w:numId="23">
    <w:abstractNumId w:val="2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15"/>
    <w:rsid w:val="000026FF"/>
    <w:rsid w:val="000070B9"/>
    <w:rsid w:val="00015410"/>
    <w:rsid w:val="00021532"/>
    <w:rsid w:val="0002582E"/>
    <w:rsid w:val="00045233"/>
    <w:rsid w:val="00061487"/>
    <w:rsid w:val="00067A1B"/>
    <w:rsid w:val="00071248"/>
    <w:rsid w:val="00083561"/>
    <w:rsid w:val="000A00EA"/>
    <w:rsid w:val="000A3C11"/>
    <w:rsid w:val="000A7741"/>
    <w:rsid w:val="000B4CB4"/>
    <w:rsid w:val="000B5809"/>
    <w:rsid w:val="000D2038"/>
    <w:rsid w:val="000D217F"/>
    <w:rsid w:val="000D5A20"/>
    <w:rsid w:val="000E386E"/>
    <w:rsid w:val="000E3DF3"/>
    <w:rsid w:val="000E5F10"/>
    <w:rsid w:val="000F0611"/>
    <w:rsid w:val="000F16B2"/>
    <w:rsid w:val="0010431F"/>
    <w:rsid w:val="00104D52"/>
    <w:rsid w:val="00112FF6"/>
    <w:rsid w:val="00121231"/>
    <w:rsid w:val="00122219"/>
    <w:rsid w:val="001258C9"/>
    <w:rsid w:val="001329F5"/>
    <w:rsid w:val="001372AE"/>
    <w:rsid w:val="00140E18"/>
    <w:rsid w:val="00143986"/>
    <w:rsid w:val="00144458"/>
    <w:rsid w:val="00145869"/>
    <w:rsid w:val="00145D38"/>
    <w:rsid w:val="00185D5F"/>
    <w:rsid w:val="001A04B5"/>
    <w:rsid w:val="001A0F4E"/>
    <w:rsid w:val="001A2360"/>
    <w:rsid w:val="001B5932"/>
    <w:rsid w:val="001C37F3"/>
    <w:rsid w:val="001C77E9"/>
    <w:rsid w:val="001E5C6F"/>
    <w:rsid w:val="001F0A52"/>
    <w:rsid w:val="001F1B02"/>
    <w:rsid w:val="001F7D8D"/>
    <w:rsid w:val="00202822"/>
    <w:rsid w:val="00211ED2"/>
    <w:rsid w:val="0021228B"/>
    <w:rsid w:val="002163AA"/>
    <w:rsid w:val="00226026"/>
    <w:rsid w:val="00271BF7"/>
    <w:rsid w:val="00285440"/>
    <w:rsid w:val="002979C5"/>
    <w:rsid w:val="002A166D"/>
    <w:rsid w:val="002A44AA"/>
    <w:rsid w:val="002A4985"/>
    <w:rsid w:val="002B4B33"/>
    <w:rsid w:val="002B5EEA"/>
    <w:rsid w:val="002D0CE1"/>
    <w:rsid w:val="002D1B9C"/>
    <w:rsid w:val="002D5C16"/>
    <w:rsid w:val="002D7A1C"/>
    <w:rsid w:val="002E730D"/>
    <w:rsid w:val="002F6531"/>
    <w:rsid w:val="00333AD5"/>
    <w:rsid w:val="00334F39"/>
    <w:rsid w:val="00357F2D"/>
    <w:rsid w:val="0036188D"/>
    <w:rsid w:val="003627BA"/>
    <w:rsid w:val="0036388C"/>
    <w:rsid w:val="0036452B"/>
    <w:rsid w:val="00374200"/>
    <w:rsid w:val="003826B7"/>
    <w:rsid w:val="003B04AC"/>
    <w:rsid w:val="003B1048"/>
    <w:rsid w:val="003B3EC1"/>
    <w:rsid w:val="003C1465"/>
    <w:rsid w:val="003C24B5"/>
    <w:rsid w:val="003C2A25"/>
    <w:rsid w:val="003D274A"/>
    <w:rsid w:val="003E0887"/>
    <w:rsid w:val="003E603B"/>
    <w:rsid w:val="004052AA"/>
    <w:rsid w:val="00415732"/>
    <w:rsid w:val="00422F57"/>
    <w:rsid w:val="00430AC0"/>
    <w:rsid w:val="00435359"/>
    <w:rsid w:val="0046766E"/>
    <w:rsid w:val="004A2D2D"/>
    <w:rsid w:val="004A6AB2"/>
    <w:rsid w:val="004B4CCA"/>
    <w:rsid w:val="004C1BEE"/>
    <w:rsid w:val="004E0D25"/>
    <w:rsid w:val="004E52E9"/>
    <w:rsid w:val="00500177"/>
    <w:rsid w:val="00504322"/>
    <w:rsid w:val="00510710"/>
    <w:rsid w:val="00512E6E"/>
    <w:rsid w:val="00524A2D"/>
    <w:rsid w:val="0053337F"/>
    <w:rsid w:val="00550457"/>
    <w:rsid w:val="0055337B"/>
    <w:rsid w:val="00567670"/>
    <w:rsid w:val="00573D57"/>
    <w:rsid w:val="005855A9"/>
    <w:rsid w:val="0058605C"/>
    <w:rsid w:val="0058699B"/>
    <w:rsid w:val="00587F4B"/>
    <w:rsid w:val="005A3913"/>
    <w:rsid w:val="005B43E7"/>
    <w:rsid w:val="005C7AD6"/>
    <w:rsid w:val="005D0A8A"/>
    <w:rsid w:val="005D7564"/>
    <w:rsid w:val="005E120F"/>
    <w:rsid w:val="005E3183"/>
    <w:rsid w:val="005F72B7"/>
    <w:rsid w:val="00600CF3"/>
    <w:rsid w:val="00606BE1"/>
    <w:rsid w:val="00633078"/>
    <w:rsid w:val="006573D4"/>
    <w:rsid w:val="0066363C"/>
    <w:rsid w:val="0066726C"/>
    <w:rsid w:val="0067016E"/>
    <w:rsid w:val="006720CC"/>
    <w:rsid w:val="00675FC3"/>
    <w:rsid w:val="006C53C9"/>
    <w:rsid w:val="006D25E6"/>
    <w:rsid w:val="006E38F6"/>
    <w:rsid w:val="006E60C5"/>
    <w:rsid w:val="00703377"/>
    <w:rsid w:val="00707324"/>
    <w:rsid w:val="007156B6"/>
    <w:rsid w:val="00725DB5"/>
    <w:rsid w:val="00733628"/>
    <w:rsid w:val="00733D8F"/>
    <w:rsid w:val="007463E1"/>
    <w:rsid w:val="00750538"/>
    <w:rsid w:val="007507D4"/>
    <w:rsid w:val="00767E2E"/>
    <w:rsid w:val="00786B2B"/>
    <w:rsid w:val="00795E96"/>
    <w:rsid w:val="007A4269"/>
    <w:rsid w:val="007A49DA"/>
    <w:rsid w:val="007A6914"/>
    <w:rsid w:val="007A7106"/>
    <w:rsid w:val="007C0CA2"/>
    <w:rsid w:val="007C6AC6"/>
    <w:rsid w:val="007D1D19"/>
    <w:rsid w:val="007E2E6A"/>
    <w:rsid w:val="007F5A9C"/>
    <w:rsid w:val="0081055D"/>
    <w:rsid w:val="008132B4"/>
    <w:rsid w:val="00814B15"/>
    <w:rsid w:val="00833733"/>
    <w:rsid w:val="00843541"/>
    <w:rsid w:val="00843B8D"/>
    <w:rsid w:val="00854CFA"/>
    <w:rsid w:val="0086278B"/>
    <w:rsid w:val="0086533C"/>
    <w:rsid w:val="008743BF"/>
    <w:rsid w:val="008952F7"/>
    <w:rsid w:val="008A22DB"/>
    <w:rsid w:val="008A6BD1"/>
    <w:rsid w:val="008B15EA"/>
    <w:rsid w:val="008B455B"/>
    <w:rsid w:val="008C0078"/>
    <w:rsid w:val="008C0E90"/>
    <w:rsid w:val="008D31D6"/>
    <w:rsid w:val="0091219B"/>
    <w:rsid w:val="00914132"/>
    <w:rsid w:val="0092670C"/>
    <w:rsid w:val="0094043E"/>
    <w:rsid w:val="00951026"/>
    <w:rsid w:val="0095273F"/>
    <w:rsid w:val="009750FD"/>
    <w:rsid w:val="00980164"/>
    <w:rsid w:val="00990000"/>
    <w:rsid w:val="009C039B"/>
    <w:rsid w:val="00A11366"/>
    <w:rsid w:val="00A153E9"/>
    <w:rsid w:val="00A34144"/>
    <w:rsid w:val="00A4109B"/>
    <w:rsid w:val="00A413A5"/>
    <w:rsid w:val="00A42228"/>
    <w:rsid w:val="00A55E75"/>
    <w:rsid w:val="00A62F1E"/>
    <w:rsid w:val="00AA15E1"/>
    <w:rsid w:val="00AA2A36"/>
    <w:rsid w:val="00AA3FF2"/>
    <w:rsid w:val="00AB37A0"/>
    <w:rsid w:val="00AB5650"/>
    <w:rsid w:val="00AC7DF2"/>
    <w:rsid w:val="00AD61C0"/>
    <w:rsid w:val="00AE0131"/>
    <w:rsid w:val="00AE27DD"/>
    <w:rsid w:val="00AF7368"/>
    <w:rsid w:val="00B12658"/>
    <w:rsid w:val="00B2022F"/>
    <w:rsid w:val="00B567DF"/>
    <w:rsid w:val="00B57A54"/>
    <w:rsid w:val="00B62F20"/>
    <w:rsid w:val="00B63D47"/>
    <w:rsid w:val="00B82759"/>
    <w:rsid w:val="00B86E64"/>
    <w:rsid w:val="00B8777F"/>
    <w:rsid w:val="00B90968"/>
    <w:rsid w:val="00B966FF"/>
    <w:rsid w:val="00BA38C6"/>
    <w:rsid w:val="00BC21E7"/>
    <w:rsid w:val="00BC23AC"/>
    <w:rsid w:val="00BD1799"/>
    <w:rsid w:val="00BD2D5A"/>
    <w:rsid w:val="00BD324D"/>
    <w:rsid w:val="00C06243"/>
    <w:rsid w:val="00C06B01"/>
    <w:rsid w:val="00C34C98"/>
    <w:rsid w:val="00C37735"/>
    <w:rsid w:val="00C45437"/>
    <w:rsid w:val="00C54B8B"/>
    <w:rsid w:val="00C7175D"/>
    <w:rsid w:val="00C9756B"/>
    <w:rsid w:val="00C9788B"/>
    <w:rsid w:val="00CB1862"/>
    <w:rsid w:val="00CC119A"/>
    <w:rsid w:val="00CD7B8E"/>
    <w:rsid w:val="00CF42C2"/>
    <w:rsid w:val="00CF4A6B"/>
    <w:rsid w:val="00CF4AE2"/>
    <w:rsid w:val="00D03645"/>
    <w:rsid w:val="00D15D47"/>
    <w:rsid w:val="00D310EF"/>
    <w:rsid w:val="00D349FE"/>
    <w:rsid w:val="00D35315"/>
    <w:rsid w:val="00D4165F"/>
    <w:rsid w:val="00D50055"/>
    <w:rsid w:val="00D54EF8"/>
    <w:rsid w:val="00D57D69"/>
    <w:rsid w:val="00D73B25"/>
    <w:rsid w:val="00D9248E"/>
    <w:rsid w:val="00DA01B6"/>
    <w:rsid w:val="00DD143C"/>
    <w:rsid w:val="00DD4040"/>
    <w:rsid w:val="00DD40A7"/>
    <w:rsid w:val="00DD4A67"/>
    <w:rsid w:val="00DE169F"/>
    <w:rsid w:val="00DE37B1"/>
    <w:rsid w:val="00DE6A64"/>
    <w:rsid w:val="00E02382"/>
    <w:rsid w:val="00E1262F"/>
    <w:rsid w:val="00E2051E"/>
    <w:rsid w:val="00E26E8A"/>
    <w:rsid w:val="00E53364"/>
    <w:rsid w:val="00E65186"/>
    <w:rsid w:val="00E70659"/>
    <w:rsid w:val="00E8004C"/>
    <w:rsid w:val="00E863A9"/>
    <w:rsid w:val="00EB0671"/>
    <w:rsid w:val="00EC6478"/>
    <w:rsid w:val="00ED2823"/>
    <w:rsid w:val="00ED50BA"/>
    <w:rsid w:val="00EE5D70"/>
    <w:rsid w:val="00F124CA"/>
    <w:rsid w:val="00F15306"/>
    <w:rsid w:val="00F15E44"/>
    <w:rsid w:val="00F4749D"/>
    <w:rsid w:val="00F5031A"/>
    <w:rsid w:val="00F56E77"/>
    <w:rsid w:val="00F74F86"/>
    <w:rsid w:val="00F92292"/>
    <w:rsid w:val="00FB03C2"/>
    <w:rsid w:val="00FC3970"/>
    <w:rsid w:val="00FD6CD9"/>
    <w:rsid w:val="00FE14BD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15"/>
    <w:rPr>
      <w:sz w:val="24"/>
      <w:szCs w:val="24"/>
    </w:rPr>
  </w:style>
  <w:style w:type="paragraph" w:styleId="1">
    <w:name w:val="heading 1"/>
    <w:basedOn w:val="a"/>
    <w:next w:val="a"/>
    <w:qFormat/>
    <w:rsid w:val="00814B15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4B1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14B1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4B15"/>
    <w:rPr>
      <w:b/>
      <w:bCs/>
    </w:rPr>
  </w:style>
  <w:style w:type="table" w:styleId="a4">
    <w:name w:val="Table Grid"/>
    <w:basedOn w:val="a1"/>
    <w:uiPriority w:val="59"/>
    <w:rsid w:val="0081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4A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4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9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A6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914"/>
    <w:rPr>
      <w:sz w:val="24"/>
      <w:szCs w:val="24"/>
    </w:rPr>
  </w:style>
  <w:style w:type="paragraph" w:styleId="ac">
    <w:name w:val="No Spacing"/>
    <w:uiPriority w:val="1"/>
    <w:qFormat/>
    <w:rsid w:val="0067016E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016E"/>
    <w:rPr>
      <w:color w:val="0000FF"/>
      <w:u w:val="single"/>
    </w:rPr>
  </w:style>
  <w:style w:type="paragraph" w:styleId="20">
    <w:name w:val="Body Text 2"/>
    <w:basedOn w:val="a"/>
    <w:link w:val="21"/>
    <w:semiHidden/>
    <w:rsid w:val="00500177"/>
    <w:rPr>
      <w:b/>
      <w:sz w:val="28"/>
      <w:szCs w:val="20"/>
    </w:rPr>
  </w:style>
  <w:style w:type="character" w:customStyle="1" w:styleId="21">
    <w:name w:val="Основной текст 2 Знак"/>
    <w:basedOn w:val="a0"/>
    <w:link w:val="20"/>
    <w:semiHidden/>
    <w:rsid w:val="00500177"/>
    <w:rPr>
      <w:b/>
      <w:sz w:val="28"/>
    </w:rPr>
  </w:style>
  <w:style w:type="character" w:styleId="ae">
    <w:name w:val="Strong"/>
    <w:basedOn w:val="a0"/>
    <w:uiPriority w:val="22"/>
    <w:qFormat/>
    <w:rsid w:val="00672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720CC"/>
    <w:rPr>
      <w:rFonts w:cs="Times New Roman"/>
    </w:rPr>
  </w:style>
  <w:style w:type="character" w:customStyle="1" w:styleId="detaillabel">
    <w:name w:val="detail_label"/>
    <w:basedOn w:val="a0"/>
    <w:rsid w:val="004B4CCA"/>
    <w:rPr>
      <w:color w:val="706E69"/>
      <w:sz w:val="14"/>
      <w:szCs w:val="14"/>
      <w:bdr w:val="single" w:sz="6" w:space="2" w:color="D3D3D3" w:frame="1"/>
      <w:shd w:val="clear" w:color="auto" w:fill="E5ECF9"/>
    </w:rPr>
  </w:style>
  <w:style w:type="character" w:customStyle="1" w:styleId="transparent">
    <w:name w:val="transparent"/>
    <w:basedOn w:val="a0"/>
    <w:rsid w:val="00D15D47"/>
  </w:style>
  <w:style w:type="paragraph" w:styleId="af">
    <w:name w:val="Normal (Web)"/>
    <w:basedOn w:val="a"/>
    <w:uiPriority w:val="99"/>
    <w:unhideWhenUsed/>
    <w:rsid w:val="00140E18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430AC0"/>
    <w:rPr>
      <w:i/>
      <w:iCs/>
    </w:rPr>
  </w:style>
  <w:style w:type="character" w:customStyle="1" w:styleId="small">
    <w:name w:val="small"/>
    <w:basedOn w:val="a0"/>
    <w:rsid w:val="00733628"/>
  </w:style>
  <w:style w:type="paragraph" w:customStyle="1" w:styleId="font9">
    <w:name w:val="font_9"/>
    <w:basedOn w:val="a"/>
    <w:rsid w:val="008952F7"/>
    <w:pPr>
      <w:spacing w:before="100" w:beforeAutospacing="1" w:after="100" w:afterAutospacing="1"/>
    </w:pPr>
  </w:style>
  <w:style w:type="character" w:customStyle="1" w:styleId="color2">
    <w:name w:val="color_2"/>
    <w:basedOn w:val="a0"/>
    <w:rsid w:val="008952F7"/>
  </w:style>
  <w:style w:type="paragraph" w:customStyle="1" w:styleId="font8">
    <w:name w:val="font_8"/>
    <w:basedOn w:val="a"/>
    <w:rsid w:val="004676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7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  <w:div w:id="768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8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  <w:div w:id="1444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89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9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  <w:div w:id="173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5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F314-918C-405D-A26C-8475461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544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Факультет Искусств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cp:lastModifiedBy>user</cp:lastModifiedBy>
  <cp:revision>84</cp:revision>
  <cp:lastPrinted>2017-12-06T15:35:00Z</cp:lastPrinted>
  <dcterms:created xsi:type="dcterms:W3CDTF">2010-04-01T13:08:00Z</dcterms:created>
  <dcterms:modified xsi:type="dcterms:W3CDTF">2017-12-06T15:36:00Z</dcterms:modified>
</cp:coreProperties>
</file>